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仿宋_GB2312" w:eastAsia="仿宋_GB2312"/>
          <w:sz w:val="32"/>
          <w:szCs w:val="32"/>
        </w:rPr>
      </w:pPr>
      <w:r>
        <w:rPr>
          <w:rFonts w:hint="eastAsia" w:ascii="仿宋_GB2312" w:eastAsia="仿宋_GB2312"/>
          <w:b/>
          <w:sz w:val="32"/>
          <w:szCs w:val="32"/>
        </w:rPr>
        <w:t>附件2：刑事司法学院研究生会各部门职责</w:t>
      </w:r>
    </w:p>
    <w:p>
      <w:pPr>
        <w:spacing w:line="360" w:lineRule="auto"/>
        <w:ind w:firstLine="640" w:firstLineChars="200"/>
        <w:rPr>
          <w:rFonts w:ascii="楷体_GB2312" w:eastAsia="楷体_GB2312"/>
          <w:sz w:val="32"/>
          <w:szCs w:val="32"/>
        </w:rPr>
      </w:pPr>
      <w:r>
        <w:rPr>
          <w:rFonts w:hint="eastAsia" w:ascii="楷体_GB2312" w:eastAsia="楷体_GB2312"/>
          <w:sz w:val="32"/>
          <w:szCs w:val="32"/>
        </w:rPr>
        <w:t>一、秘书处（副秘书长</w:t>
      </w:r>
      <w:r>
        <w:rPr>
          <w:rFonts w:ascii="楷体_GB2312" w:eastAsia="楷体_GB2312"/>
          <w:sz w:val="32"/>
          <w:szCs w:val="32"/>
        </w:rPr>
        <w:t>4</w:t>
      </w:r>
      <w:r>
        <w:rPr>
          <w:rFonts w:hint="eastAsia" w:ascii="楷体_GB2312" w:eastAsia="楷体_GB2312"/>
          <w:sz w:val="32"/>
          <w:szCs w:val="32"/>
        </w:rPr>
        <w:t>名）</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（一）协助秘书长处理秘书处日常事务，包括撰写研究生会工作计划、总结、会议记录以及负责研究生会开展活动的材料收集、归档和管理工作。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（二）协助主席团联系部门负责人做好各项活动。</w:t>
      </w:r>
    </w:p>
    <w:p>
      <w:pPr>
        <w:spacing w:line="360" w:lineRule="auto"/>
        <w:ind w:firstLine="640" w:firstLineChars="200"/>
        <w:rPr>
          <w:rFonts w:ascii="楷体_GB2312" w:eastAsia="楷体_GB2312"/>
          <w:sz w:val="32"/>
          <w:szCs w:val="32"/>
        </w:rPr>
      </w:pPr>
      <w:r>
        <w:rPr>
          <w:rFonts w:hint="eastAsia" w:ascii="楷体_GB2312" w:eastAsia="楷体_GB2312"/>
          <w:sz w:val="32"/>
          <w:szCs w:val="32"/>
        </w:rPr>
        <w:t>二、学术部（部长1名、副部长3名）</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（一）举办和负责学校、学院各种专业学术活动；</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（二）组织各班学习委员，了解学生学习需要，及时反应教学情况；</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（三）与其他兄弟院系交流学习、吸取经验，促进本学院的学风建设工作。</w:t>
      </w:r>
    </w:p>
    <w:p>
      <w:pPr>
        <w:spacing w:line="360" w:lineRule="auto"/>
        <w:ind w:firstLine="640" w:firstLineChars="200"/>
        <w:rPr>
          <w:rFonts w:ascii="楷体_GB2312" w:eastAsia="楷体_GB2312"/>
          <w:sz w:val="32"/>
          <w:szCs w:val="32"/>
        </w:rPr>
      </w:pPr>
      <w:r>
        <w:rPr>
          <w:rFonts w:ascii="楷体_GB2312" w:eastAsia="楷体_GB2312"/>
          <w:sz w:val="32"/>
          <w:szCs w:val="32"/>
        </w:rPr>
        <w:t>三</w:t>
      </w:r>
      <w:r>
        <w:rPr>
          <w:rFonts w:hint="eastAsia" w:ascii="楷体_GB2312" w:eastAsia="楷体_GB2312"/>
          <w:sz w:val="32"/>
          <w:szCs w:val="32"/>
        </w:rPr>
        <w:t>、</w:t>
      </w:r>
      <w:r>
        <w:rPr>
          <w:rFonts w:ascii="楷体_GB2312" w:eastAsia="楷体_GB2312"/>
          <w:sz w:val="32"/>
          <w:szCs w:val="32"/>
        </w:rPr>
        <w:t>文体部</w:t>
      </w:r>
      <w:r>
        <w:rPr>
          <w:rFonts w:hint="eastAsia" w:ascii="楷体_GB2312" w:eastAsia="楷体_GB2312"/>
          <w:sz w:val="32"/>
          <w:szCs w:val="32"/>
        </w:rPr>
        <w:t>（部长1名、副部长2名）</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（一）组织开展富有特色的校园文化、体育活动；</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（二）完成学校、学院交给的各项文艺体育工作；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（三）加强全院主流文化的建设和研究，丰富同学们的校园文化生活，提高同学身体素质。</w:t>
      </w:r>
    </w:p>
    <w:p>
      <w:pPr>
        <w:spacing w:line="360" w:lineRule="auto"/>
        <w:ind w:firstLine="640" w:firstLineChars="200"/>
        <w:rPr>
          <w:rFonts w:ascii="楷体_GB2312" w:eastAsia="楷体_GB2312"/>
          <w:sz w:val="32"/>
          <w:szCs w:val="32"/>
        </w:rPr>
      </w:pPr>
      <w:r>
        <w:rPr>
          <w:rFonts w:hint="eastAsia" w:ascii="楷体_GB2312" w:eastAsia="楷体_GB2312"/>
          <w:sz w:val="32"/>
          <w:szCs w:val="32"/>
        </w:rPr>
        <w:t>四、权益部（部长1名、副部长2名）</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（一）组织开展“研职有道”系列活动；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 xml:space="preserve">（二）负责各项活动的后勤保障工作； </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（三）了解同学生活、学习中的困难，积极向校研究生会专门委员会、学校相关部门反映情况，维护同学们的合法权益。</w:t>
      </w:r>
    </w:p>
    <w:p>
      <w:pPr>
        <w:spacing w:line="360" w:lineRule="auto"/>
        <w:ind w:firstLine="640" w:firstLineChars="200"/>
        <w:rPr>
          <w:rFonts w:ascii="楷体_GB2312" w:eastAsia="楷体_GB2312"/>
          <w:sz w:val="32"/>
          <w:szCs w:val="32"/>
        </w:rPr>
      </w:pPr>
      <w:r>
        <w:rPr>
          <w:rFonts w:hint="eastAsia" w:ascii="楷体_GB2312" w:eastAsia="楷体_GB2312"/>
          <w:sz w:val="32"/>
          <w:szCs w:val="32"/>
        </w:rPr>
        <w:t>五、新闻外宣部（部长1名、副部长</w:t>
      </w:r>
      <w:r>
        <w:rPr>
          <w:rFonts w:hint="eastAsia" w:ascii="楷体_GB2312" w:eastAsia="楷体_GB2312"/>
          <w:sz w:val="32"/>
          <w:szCs w:val="32"/>
          <w:lang w:eastAsia="zh-CN"/>
        </w:rPr>
        <w:t>4</w:t>
      </w:r>
      <w:r>
        <w:rPr>
          <w:rFonts w:hint="eastAsia" w:ascii="楷体_GB2312" w:eastAsia="楷体_GB2312"/>
          <w:sz w:val="32"/>
          <w:szCs w:val="32"/>
        </w:rPr>
        <w:t>名）</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负责学院以及研究生会举办的各项活动的录像摄影以及宣传报道工作</w:t>
      </w:r>
      <w:bookmarkStart w:id="0" w:name="_GoBack"/>
      <w:bookmarkEnd w:id="0"/>
      <w:r>
        <w:rPr>
          <w:rFonts w:hint="eastAsia" w:ascii="仿宋_GB2312" w:eastAsia="仿宋_GB2312"/>
          <w:sz w:val="32"/>
          <w:szCs w:val="32"/>
        </w:rPr>
        <w:t>。</w:t>
      </w:r>
    </w:p>
    <w:p>
      <w:pPr>
        <w:spacing w:line="360" w:lineRule="auto"/>
        <w:ind w:firstLine="800" w:firstLineChars="250"/>
        <w:rPr>
          <w:rFonts w:ascii="仿宋_GB2312"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EC020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74</Words>
  <Characters>424</Characters>
  <Lines>3</Lines>
  <Paragraphs>1</Paragraphs>
  <TotalTime>0</TotalTime>
  <ScaleCrop>false</ScaleCrop>
  <LinksUpToDate>false</LinksUpToDate>
  <CharactersWithSpaces>497</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2018-09-28T16:31:00Z</dcterms:created>
  <dc:creator>Administrator</dc:creator>
  <cp:lastModifiedBy>yjs</cp:lastModifiedBy>
  <cp:lastPrinted>1899-12-31T00:05:00Z</cp:lastPrinted>
  <dcterms:modified xsi:type="dcterms:W3CDTF">2018-09-30T04:30:46Z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